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F0" w:rsidRPr="003572BD" w:rsidRDefault="006C3E78" w:rsidP="00335A66">
      <w:pPr>
        <w:rPr>
          <w:rFonts w:ascii="HelveticaNeueLT Std" w:hAnsi="HelveticaNeueLT Std" w:cs="Arial"/>
          <w:b/>
          <w:bCs/>
          <w:sz w:val="40"/>
          <w:szCs w:val="40"/>
        </w:rPr>
      </w:pPr>
      <w:r>
        <w:rPr>
          <w:rFonts w:ascii="HelveticaNeueLT Std" w:hAnsi="HelveticaNeueLT Std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-514350</wp:posOffset>
            </wp:positionV>
            <wp:extent cx="2305050" cy="1397000"/>
            <wp:effectExtent l="19050" t="0" r="0" b="0"/>
            <wp:wrapTight wrapText="bothSides">
              <wp:wrapPolygon edited="0">
                <wp:start x="-179" y="0"/>
                <wp:lineTo x="-179" y="21207"/>
                <wp:lineTo x="21600" y="21207"/>
                <wp:lineTo x="21600" y="0"/>
                <wp:lineTo x="-179" y="0"/>
              </wp:wrapPolygon>
            </wp:wrapTight>
            <wp:docPr id="2" name="Picture 10" descr="POW 208 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 208 R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043">
        <w:rPr>
          <w:rFonts w:ascii="HelveticaNeueLT Std" w:hAnsi="HelveticaNeueLT Std" w:cs="Arial"/>
          <w:b/>
          <w:noProof/>
          <w:sz w:val="40"/>
          <w:szCs w:val="40"/>
          <w:lang w:eastAsia="en-GB"/>
        </w:rPr>
        <w:t>Corporate Partnerships Offic</w:t>
      </w:r>
      <w:r w:rsidR="009C5D2D">
        <w:rPr>
          <w:rFonts w:ascii="HelveticaNeueLT Std" w:hAnsi="HelveticaNeueLT Std" w:cs="Arial"/>
          <w:b/>
          <w:noProof/>
          <w:sz w:val="40"/>
          <w:szCs w:val="40"/>
          <w:lang w:eastAsia="en-GB"/>
        </w:rPr>
        <w:t>er</w:t>
      </w:r>
    </w:p>
    <w:p w:rsidR="00EC1E21" w:rsidRDefault="0065499F" w:rsidP="00EC1E21">
      <w:pPr>
        <w:spacing w:after="0" w:line="240" w:lineRule="auto"/>
        <w:rPr>
          <w:rFonts w:ascii="HelveticaNeueLT Std" w:hAnsi="HelveticaNeueLT Std" w:cs="Arial"/>
          <w:b/>
          <w:sz w:val="30"/>
          <w:szCs w:val="30"/>
        </w:rPr>
      </w:pPr>
      <w:r w:rsidRPr="0065499F">
        <w:rPr>
          <w:rFonts w:ascii="HelveticaNeueLT Std" w:hAnsi="HelveticaNeueLT Std" w:cs="Arial"/>
          <w:b/>
          <w:sz w:val="30"/>
          <w:szCs w:val="30"/>
        </w:rPr>
        <w:t>Full-time</w:t>
      </w:r>
      <w:r w:rsidR="00EC1E21">
        <w:rPr>
          <w:rFonts w:ascii="HelveticaNeueLT Std" w:hAnsi="HelveticaNeueLT Std" w:cs="Arial"/>
          <w:b/>
          <w:sz w:val="30"/>
          <w:szCs w:val="30"/>
        </w:rPr>
        <w:t xml:space="preserve"> (37.5 hours)</w:t>
      </w:r>
    </w:p>
    <w:p w:rsidR="003572BD" w:rsidRDefault="00EC1E21" w:rsidP="00EC1E21">
      <w:pPr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>
        <w:rPr>
          <w:rFonts w:ascii="HelveticaNeueLT Std" w:hAnsi="HelveticaNeueLT Std" w:cs="Arial"/>
          <w:b/>
          <w:sz w:val="30"/>
          <w:szCs w:val="30"/>
        </w:rPr>
        <w:t>S</w:t>
      </w:r>
      <w:r w:rsidR="0065499F" w:rsidRPr="0065499F">
        <w:rPr>
          <w:rFonts w:ascii="HelveticaNeueLT Std" w:hAnsi="HelveticaNeueLT Std" w:cs="Arial"/>
          <w:b/>
          <w:sz w:val="30"/>
          <w:szCs w:val="30"/>
        </w:rPr>
        <w:t xml:space="preserve">alary </w:t>
      </w:r>
      <w:r w:rsidR="006C3E78" w:rsidRPr="006C3E78">
        <w:rPr>
          <w:rFonts w:ascii="HelveticaNeueLT Std" w:hAnsi="HelveticaNeueLT Std" w:cs="Arial"/>
          <w:b/>
          <w:sz w:val="30"/>
          <w:szCs w:val="30"/>
        </w:rPr>
        <w:t>£</w:t>
      </w:r>
      <w:r>
        <w:rPr>
          <w:rFonts w:ascii="HelveticaNeueLT Std" w:hAnsi="HelveticaNeueLT Std" w:cs="Arial"/>
          <w:b/>
          <w:sz w:val="30"/>
          <w:szCs w:val="30"/>
        </w:rPr>
        <w:t>25,037 - £29,321</w:t>
      </w:r>
      <w:r w:rsidR="006C3E78" w:rsidRPr="006C3E78">
        <w:rPr>
          <w:rFonts w:ascii="HelveticaNeueLT Std" w:hAnsi="HelveticaNeueLT Std" w:cs="Arial"/>
          <w:b/>
          <w:sz w:val="30"/>
          <w:szCs w:val="30"/>
        </w:rPr>
        <w:t xml:space="preserve"> </w:t>
      </w:r>
      <w:bookmarkStart w:id="0" w:name="_GoBack"/>
      <w:bookmarkEnd w:id="0"/>
    </w:p>
    <w:p w:rsidR="005D7B91" w:rsidRPr="003572BD" w:rsidRDefault="005D7B91" w:rsidP="001866CF">
      <w:pPr>
        <w:shd w:val="clear" w:color="auto" w:fill="FFFFFF"/>
        <w:spacing w:after="225" w:line="336" w:lineRule="atLeast"/>
        <w:textAlignment w:val="baseline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Come and lead</w:t>
      </w:r>
      <w:r w:rsidRPr="003572BD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 xml:space="preserve"> </w:t>
      </w:r>
      <w:r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our</w:t>
      </w:r>
      <w:r w:rsidRPr="003572BD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 xml:space="preserve"> successful </w:t>
      </w:r>
      <w:r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 xml:space="preserve">corporate </w:t>
      </w:r>
      <w:r w:rsidRPr="003572BD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fundraising team at The Prince of Wales Hospice, West-Yorkshire</w:t>
      </w:r>
      <w:r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, where no two days are the same!</w:t>
      </w:r>
      <w:r w:rsidRPr="003572BD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 xml:space="preserve"> </w:t>
      </w:r>
    </w:p>
    <w:p w:rsidR="005D7B91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Our Corporate Fundraising Team already raise over £150,000 pa</w:t>
      </w:r>
      <w:r w:rsidRPr="003572BD">
        <w:rPr>
          <w:rFonts w:ascii="HelveticaNeueLT Std" w:hAnsi="HelveticaNeueLT Std" w:cs="Arial"/>
          <w:sz w:val="24"/>
          <w:szCs w:val="24"/>
        </w:rPr>
        <w:t xml:space="preserve"> for The Prince of Wales </w:t>
      </w:r>
      <w:r>
        <w:rPr>
          <w:rFonts w:ascii="HelveticaNeueLT Std" w:hAnsi="HelveticaNeueLT Std" w:cs="Arial"/>
          <w:sz w:val="24"/>
          <w:szCs w:val="24"/>
        </w:rPr>
        <w:t>Hospice. But with an ambitious plan for patient care, we need to increase this fundraising further.</w:t>
      </w: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  <w:r w:rsidRPr="003572BD">
        <w:rPr>
          <w:rFonts w:ascii="HelveticaNeueLT Std" w:hAnsi="HelveticaNeueLT Std" w:cs="Arial"/>
          <w:sz w:val="24"/>
          <w:szCs w:val="24"/>
        </w:rPr>
        <w:t xml:space="preserve">Within a broader fundraising team, you will </w:t>
      </w:r>
      <w:r>
        <w:rPr>
          <w:rFonts w:ascii="HelveticaNeueLT Std" w:hAnsi="HelveticaNeueLT Std" w:cs="Arial"/>
          <w:sz w:val="24"/>
          <w:szCs w:val="24"/>
        </w:rPr>
        <w:t>manage</w:t>
      </w:r>
      <w:r w:rsidRPr="003572BD">
        <w:rPr>
          <w:rFonts w:ascii="HelveticaNeueLT Std" w:hAnsi="HelveticaNeueLT Std" w:cs="Arial"/>
          <w:sz w:val="24"/>
          <w:szCs w:val="24"/>
        </w:rPr>
        <w:t xml:space="preserve"> </w:t>
      </w:r>
      <w:r>
        <w:rPr>
          <w:rFonts w:ascii="HelveticaNeueLT Std" w:hAnsi="HelveticaNeueLT Std" w:cs="Arial"/>
          <w:sz w:val="24"/>
          <w:szCs w:val="24"/>
        </w:rPr>
        <w:t xml:space="preserve">our Corporate Partnerships team, </w:t>
      </w:r>
      <w:r w:rsidRPr="003572BD">
        <w:rPr>
          <w:rFonts w:ascii="HelveticaNeueLT Std" w:hAnsi="HelveticaNeueLT Std" w:cs="Arial"/>
          <w:sz w:val="24"/>
          <w:szCs w:val="24"/>
        </w:rPr>
        <w:t>responsible for the development</w:t>
      </w:r>
      <w:r>
        <w:rPr>
          <w:rFonts w:ascii="HelveticaNeueLT Std" w:hAnsi="HelveticaNeueLT Std" w:cs="Arial"/>
          <w:sz w:val="24"/>
          <w:szCs w:val="24"/>
        </w:rPr>
        <w:t>, planning</w:t>
      </w:r>
      <w:r w:rsidRPr="003572BD">
        <w:rPr>
          <w:rFonts w:ascii="HelveticaNeueLT Std" w:hAnsi="HelveticaNeueLT Std" w:cs="Arial"/>
          <w:sz w:val="24"/>
          <w:szCs w:val="24"/>
        </w:rPr>
        <w:t xml:space="preserve"> and delivery of </w:t>
      </w:r>
      <w:r>
        <w:rPr>
          <w:rFonts w:ascii="HelveticaNeueLT Std" w:hAnsi="HelveticaNeueLT Std" w:cs="Arial"/>
          <w:sz w:val="24"/>
          <w:szCs w:val="24"/>
        </w:rPr>
        <w:t>a programme of fundraising</w:t>
      </w:r>
      <w:r w:rsidR="001866CF">
        <w:rPr>
          <w:rFonts w:ascii="HelveticaNeueLT Std" w:hAnsi="HelveticaNeueLT Std" w:cs="Arial"/>
          <w:sz w:val="24"/>
          <w:szCs w:val="24"/>
        </w:rPr>
        <w:t xml:space="preserve"> campaigns and products </w:t>
      </w:r>
      <w:r>
        <w:rPr>
          <w:rFonts w:ascii="HelveticaNeueLT Std" w:hAnsi="HelveticaNeueLT Std" w:cs="Arial"/>
          <w:sz w:val="24"/>
          <w:szCs w:val="24"/>
        </w:rPr>
        <w:t xml:space="preserve">which appeal to a wide </w:t>
      </w:r>
      <w:r w:rsidR="001866CF">
        <w:rPr>
          <w:rFonts w:ascii="HelveticaNeueLT Std" w:hAnsi="HelveticaNeueLT Std" w:cs="Arial"/>
          <w:sz w:val="24"/>
          <w:szCs w:val="24"/>
        </w:rPr>
        <w:t xml:space="preserve">range </w:t>
      </w:r>
      <w:r>
        <w:rPr>
          <w:rFonts w:ascii="HelveticaNeueLT Std" w:hAnsi="HelveticaNeueLT Std" w:cs="Arial"/>
          <w:sz w:val="24"/>
          <w:szCs w:val="24"/>
        </w:rPr>
        <w:t xml:space="preserve">of </w:t>
      </w:r>
      <w:r w:rsidR="001866CF">
        <w:rPr>
          <w:rFonts w:ascii="HelveticaNeueLT Std" w:hAnsi="HelveticaNeueLT Std" w:cs="Arial"/>
          <w:sz w:val="24"/>
          <w:szCs w:val="24"/>
        </w:rPr>
        <w:t>businesses</w:t>
      </w:r>
      <w:r w:rsidRPr="003572BD">
        <w:rPr>
          <w:rFonts w:ascii="HelveticaNeueLT Std" w:hAnsi="HelveticaNeueLT Std" w:cs="Arial"/>
          <w:sz w:val="24"/>
          <w:szCs w:val="24"/>
        </w:rPr>
        <w:t xml:space="preserve">. You will </w:t>
      </w:r>
      <w:r>
        <w:rPr>
          <w:rFonts w:ascii="HelveticaNeueLT Std" w:hAnsi="HelveticaNeueLT Std" w:cs="Arial"/>
          <w:sz w:val="24"/>
          <w:szCs w:val="24"/>
        </w:rPr>
        <w:t xml:space="preserve">play a key role in everything from agreeing budgets and targets, to liaising about marketing materials, ensuring </w:t>
      </w:r>
      <w:r w:rsidR="001866CF">
        <w:rPr>
          <w:rFonts w:ascii="HelveticaNeueLT Std" w:hAnsi="HelveticaNeueLT Std" w:cs="Arial"/>
          <w:sz w:val="24"/>
          <w:szCs w:val="24"/>
        </w:rPr>
        <w:t xml:space="preserve">campaigns run smoothly and that your team’s activities provide an excellent return on investment. </w:t>
      </w:r>
      <w:r>
        <w:rPr>
          <w:rFonts w:ascii="HelveticaNeueLT Std" w:hAnsi="HelveticaNeueLT Std" w:cs="Arial"/>
          <w:sz w:val="24"/>
          <w:szCs w:val="24"/>
        </w:rPr>
        <w:t>You will deliver impeccable stewardship to help maximise income and develop long term relationships.</w:t>
      </w: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</w:p>
    <w:p w:rsidR="005D7B91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  <w:r w:rsidRPr="003572BD">
        <w:rPr>
          <w:rFonts w:ascii="HelveticaNeueLT Std" w:hAnsi="HelveticaNeueLT Std" w:cs="Arial"/>
          <w:sz w:val="24"/>
          <w:szCs w:val="24"/>
        </w:rPr>
        <w:t xml:space="preserve">Our ideal applicant is </w:t>
      </w:r>
      <w:r>
        <w:rPr>
          <w:rFonts w:ascii="HelveticaNeueLT Std" w:hAnsi="HelveticaNeueLT Std" w:cs="Arial"/>
          <w:sz w:val="24"/>
          <w:szCs w:val="24"/>
        </w:rPr>
        <w:t>pa</w:t>
      </w:r>
      <w:r w:rsidR="001866CF">
        <w:rPr>
          <w:rFonts w:ascii="HelveticaNeueLT Std" w:hAnsi="HelveticaNeueLT Std" w:cs="Arial"/>
          <w:sz w:val="24"/>
          <w:szCs w:val="24"/>
        </w:rPr>
        <w:t>ssionate, enthusiastic and self-</w:t>
      </w:r>
      <w:r>
        <w:rPr>
          <w:rFonts w:ascii="HelveticaNeueLT Std" w:hAnsi="HelveticaNeueLT Std" w:cs="Arial"/>
          <w:sz w:val="24"/>
          <w:szCs w:val="24"/>
        </w:rPr>
        <w:t>motivated to achieve beyond targets. You will</w:t>
      </w:r>
      <w:r w:rsidR="0041661B">
        <w:rPr>
          <w:rFonts w:ascii="HelveticaNeueLT Std" w:hAnsi="HelveticaNeueLT Std" w:cs="Arial"/>
          <w:sz w:val="24"/>
          <w:szCs w:val="24"/>
        </w:rPr>
        <w:t xml:space="preserve"> need to be </w:t>
      </w:r>
      <w:r>
        <w:rPr>
          <w:rFonts w:ascii="HelveticaNeueLT Std" w:hAnsi="HelveticaNeueLT Std" w:cs="Arial"/>
          <w:sz w:val="24"/>
          <w:szCs w:val="24"/>
        </w:rPr>
        <w:t>flexible, resilient</w:t>
      </w:r>
      <w:r w:rsidR="0041661B">
        <w:rPr>
          <w:rFonts w:ascii="HelveticaNeueLT Std" w:hAnsi="HelveticaNeueLT Std" w:cs="Arial"/>
          <w:sz w:val="24"/>
          <w:szCs w:val="24"/>
        </w:rPr>
        <w:t xml:space="preserve"> and a strong team player and </w:t>
      </w:r>
      <w:proofErr w:type="gramStart"/>
      <w:r w:rsidR="0041661B">
        <w:rPr>
          <w:rFonts w:ascii="HelveticaNeueLT Std" w:hAnsi="HelveticaNeueLT Std" w:cs="Arial"/>
          <w:sz w:val="24"/>
          <w:szCs w:val="24"/>
        </w:rPr>
        <w:t xml:space="preserve">also  </w:t>
      </w:r>
      <w:r>
        <w:rPr>
          <w:rFonts w:ascii="HelveticaNeueLT Std" w:hAnsi="HelveticaNeueLT Std" w:cs="Arial"/>
          <w:sz w:val="24"/>
          <w:szCs w:val="24"/>
        </w:rPr>
        <w:t>have</w:t>
      </w:r>
      <w:proofErr w:type="gramEnd"/>
      <w:r>
        <w:rPr>
          <w:rFonts w:ascii="HelveticaNeueLT Std" w:hAnsi="HelveticaNeueLT Std" w:cs="Arial"/>
          <w:sz w:val="24"/>
          <w:szCs w:val="24"/>
        </w:rPr>
        <w:t xml:space="preserve"> excellent interpersonal skills, strong organisational skills and the ability to juggle competing demands. </w:t>
      </w:r>
      <w:r w:rsidRPr="003572BD">
        <w:rPr>
          <w:rFonts w:ascii="HelveticaNeueLT Std" w:hAnsi="HelveticaNeueLT Std" w:cs="Arial"/>
          <w:sz w:val="24"/>
          <w:szCs w:val="24"/>
        </w:rPr>
        <w:t xml:space="preserve">With </w:t>
      </w:r>
      <w:r w:rsidR="001866CF">
        <w:rPr>
          <w:rFonts w:ascii="HelveticaNeueLT Std" w:hAnsi="HelveticaNeueLT Std" w:cs="Arial"/>
          <w:sz w:val="24"/>
          <w:szCs w:val="24"/>
        </w:rPr>
        <w:t xml:space="preserve">a minimum of </w:t>
      </w:r>
      <w:r>
        <w:rPr>
          <w:rFonts w:ascii="HelveticaNeueLT Std" w:hAnsi="HelveticaNeueLT Std" w:cs="Arial"/>
          <w:sz w:val="24"/>
          <w:szCs w:val="24"/>
        </w:rPr>
        <w:t xml:space="preserve">two years proven </w:t>
      </w:r>
      <w:r w:rsidR="001866CF">
        <w:rPr>
          <w:rFonts w:ascii="HelveticaNeueLT Std" w:hAnsi="HelveticaNeueLT Std" w:cs="Arial"/>
          <w:sz w:val="24"/>
          <w:szCs w:val="24"/>
        </w:rPr>
        <w:t xml:space="preserve">account management </w:t>
      </w:r>
      <w:r w:rsidRPr="003572BD">
        <w:rPr>
          <w:rFonts w:ascii="HelveticaNeueLT Std" w:hAnsi="HelveticaNeueLT Std" w:cs="Arial"/>
          <w:sz w:val="24"/>
          <w:szCs w:val="24"/>
        </w:rPr>
        <w:t xml:space="preserve">experience </w:t>
      </w:r>
      <w:r>
        <w:rPr>
          <w:rFonts w:ascii="HelveticaNeueLT Std" w:hAnsi="HelveticaNeueLT Std" w:cs="Arial"/>
          <w:sz w:val="24"/>
          <w:szCs w:val="24"/>
        </w:rPr>
        <w:t>you will deliver a successful and highly professional service.</w:t>
      </w:r>
      <w:r w:rsidRPr="003572BD">
        <w:rPr>
          <w:rFonts w:ascii="HelveticaNeueLT Std" w:hAnsi="HelveticaNeueLT Std" w:cs="Arial"/>
          <w:sz w:val="24"/>
          <w:szCs w:val="24"/>
        </w:rPr>
        <w:t xml:space="preserve"> We are looking for someone who can work closely with the others in the Fundraising</w:t>
      </w:r>
      <w:r w:rsidR="001866CF">
        <w:rPr>
          <w:rFonts w:ascii="HelveticaNeueLT Std" w:hAnsi="HelveticaNeueLT Std" w:cs="Arial"/>
          <w:sz w:val="24"/>
          <w:szCs w:val="24"/>
        </w:rPr>
        <w:t>, Marketing and Retail</w:t>
      </w:r>
      <w:r w:rsidRPr="003572BD">
        <w:rPr>
          <w:rFonts w:ascii="HelveticaNeueLT Std" w:hAnsi="HelveticaNeueLT Std" w:cs="Arial"/>
          <w:sz w:val="24"/>
          <w:szCs w:val="24"/>
        </w:rPr>
        <w:t xml:space="preserve"> Team</w:t>
      </w:r>
      <w:r w:rsidR="001866CF">
        <w:rPr>
          <w:rFonts w:ascii="HelveticaNeueLT Std" w:hAnsi="HelveticaNeueLT Std" w:cs="Arial"/>
          <w:sz w:val="24"/>
          <w:szCs w:val="24"/>
        </w:rPr>
        <w:t>s</w:t>
      </w:r>
      <w:r w:rsidRPr="003572BD">
        <w:rPr>
          <w:rFonts w:ascii="HelveticaNeueLT Std" w:hAnsi="HelveticaNeueLT Std" w:cs="Arial"/>
          <w:sz w:val="24"/>
          <w:szCs w:val="24"/>
        </w:rPr>
        <w:t xml:space="preserve"> and </w:t>
      </w:r>
      <w:r w:rsidR="001866CF">
        <w:rPr>
          <w:rFonts w:ascii="HelveticaNeueLT Std" w:hAnsi="HelveticaNeueLT Std" w:cs="Arial"/>
          <w:sz w:val="24"/>
          <w:szCs w:val="24"/>
        </w:rPr>
        <w:t xml:space="preserve">with </w:t>
      </w:r>
      <w:r w:rsidRPr="003572BD">
        <w:rPr>
          <w:rFonts w:ascii="HelveticaNeueLT Std" w:hAnsi="HelveticaNeueLT Std" w:cs="Arial"/>
          <w:sz w:val="24"/>
          <w:szCs w:val="24"/>
        </w:rPr>
        <w:t>the fundraising volunteers who support all of our work.</w:t>
      </w:r>
    </w:p>
    <w:p w:rsidR="001866CF" w:rsidRDefault="001866CF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</w:p>
    <w:p w:rsidR="001866CF" w:rsidRPr="001866CF" w:rsidRDefault="001866CF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  <w:r w:rsidRPr="001866CF">
        <w:rPr>
          <w:rFonts w:ascii="HelveticaNeueLT Std" w:hAnsi="HelveticaNeueLT Std" w:cs="Arial"/>
          <w:bCs/>
          <w:sz w:val="24"/>
          <w:szCs w:val="24"/>
        </w:rPr>
        <w:t>Please note that a full driving licence and access to a vehicle are required for this role.</w:t>
      </w: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b/>
          <w:sz w:val="24"/>
          <w:szCs w:val="24"/>
        </w:rPr>
      </w:pPr>
      <w:r w:rsidRPr="003572BD">
        <w:rPr>
          <w:rFonts w:ascii="HelveticaNeueLT Std" w:hAnsi="HelveticaNeueLT Std" w:cs="Arial"/>
          <w:b/>
          <w:sz w:val="24"/>
          <w:szCs w:val="24"/>
        </w:rPr>
        <w:t>Applying for this role</w:t>
      </w: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b/>
          <w:sz w:val="24"/>
          <w:szCs w:val="24"/>
        </w:rPr>
      </w:pPr>
    </w:p>
    <w:p w:rsidR="005D7B91" w:rsidRDefault="005D7B91" w:rsidP="005D7B91">
      <w:pPr>
        <w:spacing w:after="0" w:line="264" w:lineRule="auto"/>
        <w:rPr>
          <w:rFonts w:ascii="HelveticaNeueLT Std" w:hAnsi="HelveticaNeueLT Std" w:cs="Arial"/>
          <w:b/>
          <w:sz w:val="24"/>
          <w:szCs w:val="24"/>
        </w:rPr>
      </w:pPr>
      <w:r w:rsidRPr="003572BD">
        <w:rPr>
          <w:rFonts w:ascii="HelveticaNeueLT Std" w:hAnsi="HelveticaNeueLT Std" w:cs="Arial"/>
          <w:sz w:val="24"/>
          <w:szCs w:val="24"/>
        </w:rPr>
        <w:t>To be considered for this role, download a role</w:t>
      </w:r>
      <w:r>
        <w:rPr>
          <w:rFonts w:ascii="HelveticaNeueLT Std" w:hAnsi="HelveticaNeueLT Std" w:cs="Arial"/>
          <w:sz w:val="24"/>
          <w:szCs w:val="24"/>
        </w:rPr>
        <w:t xml:space="preserve"> profile, person specification </w:t>
      </w:r>
      <w:r w:rsidRPr="003572BD">
        <w:rPr>
          <w:rFonts w:ascii="HelveticaNeueLT Std" w:hAnsi="HelveticaNeueLT Std" w:cs="Arial"/>
          <w:sz w:val="24"/>
          <w:szCs w:val="24"/>
        </w:rPr>
        <w:t xml:space="preserve">and application form from www.pwh.org.uk/vacancies. The closing date for applications is: </w:t>
      </w:r>
      <w:r>
        <w:rPr>
          <w:rFonts w:ascii="HelveticaNeueLT Std" w:hAnsi="HelveticaNeueLT Std" w:cs="Arial"/>
          <w:sz w:val="24"/>
          <w:szCs w:val="24"/>
        </w:rPr>
        <w:t xml:space="preserve"> </w:t>
      </w:r>
      <w:r w:rsidR="00D01EFB">
        <w:rPr>
          <w:rFonts w:ascii="HelveticaNeueLT Std" w:hAnsi="HelveticaNeueLT Std" w:cs="Arial"/>
          <w:b/>
          <w:sz w:val="24"/>
          <w:szCs w:val="24"/>
        </w:rPr>
        <w:t>Monday 2</w:t>
      </w:r>
      <w:r w:rsidR="00D01EFB" w:rsidRPr="00D01EFB">
        <w:rPr>
          <w:rFonts w:ascii="HelveticaNeueLT Std" w:hAnsi="HelveticaNeueLT Std" w:cs="Arial"/>
          <w:b/>
          <w:sz w:val="24"/>
          <w:szCs w:val="24"/>
          <w:vertAlign w:val="superscript"/>
        </w:rPr>
        <w:t>nd</w:t>
      </w:r>
      <w:r w:rsidR="00D01EFB">
        <w:rPr>
          <w:rFonts w:ascii="HelveticaNeueLT Std" w:hAnsi="HelveticaNeueLT Std" w:cs="Arial"/>
          <w:b/>
          <w:sz w:val="24"/>
          <w:szCs w:val="24"/>
        </w:rPr>
        <w:t xml:space="preserve"> December</w:t>
      </w:r>
      <w:r>
        <w:rPr>
          <w:rFonts w:ascii="HelveticaNeueLT Std" w:hAnsi="HelveticaNeueLT Std" w:cs="Arial"/>
          <w:b/>
          <w:sz w:val="24"/>
          <w:szCs w:val="24"/>
        </w:rPr>
        <w:t xml:space="preserve"> 2019 at 12.00 noon.</w:t>
      </w:r>
    </w:p>
    <w:p w:rsidR="005D7B91" w:rsidRDefault="005D7B91" w:rsidP="005D7B91">
      <w:pPr>
        <w:spacing w:after="0" w:line="264" w:lineRule="auto"/>
        <w:rPr>
          <w:rFonts w:ascii="HelveticaNeueLT Std" w:hAnsi="HelveticaNeueLT Std" w:cs="Arial"/>
          <w:b/>
          <w:sz w:val="24"/>
          <w:szCs w:val="24"/>
        </w:rPr>
      </w:pPr>
    </w:p>
    <w:p w:rsidR="005D7B91" w:rsidRPr="000C542C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  <w:highlight w:val="yellow"/>
        </w:rPr>
      </w:pPr>
      <w:r>
        <w:rPr>
          <w:rFonts w:ascii="HelveticaNeueLT Std" w:hAnsi="HelveticaNeueLT Std" w:cs="Arial"/>
          <w:sz w:val="24"/>
          <w:szCs w:val="24"/>
        </w:rPr>
        <w:t>Interviews may include a presentation, written task and competency-based interview.</w:t>
      </w: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</w:p>
    <w:p w:rsidR="005D7B91" w:rsidRPr="003572BD" w:rsidRDefault="005D7B91" w:rsidP="005D7B91">
      <w:pPr>
        <w:spacing w:after="0" w:line="264" w:lineRule="auto"/>
        <w:rPr>
          <w:rFonts w:ascii="HelveticaNeueLT Std" w:hAnsi="HelveticaNeueLT Std" w:cs="Arial"/>
          <w:sz w:val="24"/>
          <w:szCs w:val="24"/>
        </w:rPr>
      </w:pPr>
      <w:r w:rsidRPr="003572BD">
        <w:rPr>
          <w:rFonts w:ascii="HelveticaNeueLT Std" w:hAnsi="HelveticaNeueLT Std" w:cs="Arial"/>
          <w:sz w:val="24"/>
          <w:szCs w:val="24"/>
        </w:rPr>
        <w:t xml:space="preserve">To find out more about the role please contact </w:t>
      </w:r>
      <w:r>
        <w:rPr>
          <w:rFonts w:ascii="HelveticaNeueLT Std" w:hAnsi="HelveticaNeueLT Std" w:cs="Arial"/>
          <w:sz w:val="24"/>
          <w:szCs w:val="24"/>
        </w:rPr>
        <w:t xml:space="preserve">Sharon Batty, Head of Income Generation on </w:t>
      </w:r>
      <w:hyperlink r:id="rId6" w:history="1">
        <w:r w:rsidRPr="00F62597">
          <w:rPr>
            <w:rStyle w:val="Hyperlink"/>
            <w:rFonts w:ascii="HelveticaNeueLT Std" w:hAnsi="HelveticaNeueLT Std" w:cs="Arial"/>
            <w:sz w:val="24"/>
            <w:szCs w:val="24"/>
          </w:rPr>
          <w:t>sbatty@pwh.org.uk</w:t>
        </w:r>
      </w:hyperlink>
      <w:r>
        <w:rPr>
          <w:rFonts w:ascii="HelveticaNeueLT Std" w:hAnsi="HelveticaNeueLT Std" w:cs="Arial"/>
          <w:sz w:val="24"/>
          <w:szCs w:val="24"/>
        </w:rPr>
        <w:t xml:space="preserve"> or call 01977 781476.</w:t>
      </w:r>
    </w:p>
    <w:p w:rsidR="005D7B91" w:rsidRDefault="005D7B91" w:rsidP="005D7B91">
      <w:pPr>
        <w:spacing w:after="0" w:line="264" w:lineRule="auto"/>
        <w:jc w:val="center"/>
        <w:rPr>
          <w:rFonts w:ascii="HelveticaNeueLT Std" w:hAnsi="HelveticaNeueLT Std" w:cs="Arial"/>
          <w:bCs/>
        </w:rPr>
      </w:pPr>
    </w:p>
    <w:p w:rsidR="005D7B91" w:rsidRPr="00EC1E21" w:rsidRDefault="005D7B91" w:rsidP="005D7B91">
      <w:pPr>
        <w:spacing w:after="0" w:line="264" w:lineRule="auto"/>
        <w:jc w:val="center"/>
        <w:rPr>
          <w:rFonts w:ascii="HelveticaNeueLT Std" w:hAnsi="HelveticaNeueLT Std" w:cs="Arial"/>
          <w:b/>
          <w:bCs/>
          <w:sz w:val="20"/>
          <w:szCs w:val="20"/>
        </w:rPr>
      </w:pPr>
      <w:r w:rsidRPr="00EC1E21">
        <w:rPr>
          <w:rFonts w:ascii="HelveticaNeueLT Std" w:hAnsi="HelveticaNeueLT Std" w:cs="Arial"/>
          <w:b/>
          <w:bCs/>
          <w:sz w:val="20"/>
          <w:szCs w:val="20"/>
        </w:rPr>
        <w:t>The Prince of Wales Hospice</w:t>
      </w:r>
    </w:p>
    <w:p w:rsidR="005D7B91" w:rsidRPr="00EC1E21" w:rsidRDefault="005D7B91" w:rsidP="005D7B91">
      <w:pPr>
        <w:spacing w:after="0" w:line="264" w:lineRule="auto"/>
        <w:jc w:val="center"/>
        <w:rPr>
          <w:rFonts w:ascii="HelveticaNeueLT Std" w:hAnsi="HelveticaNeueLT Std" w:cs="Arial"/>
          <w:bCs/>
          <w:sz w:val="20"/>
          <w:szCs w:val="20"/>
        </w:rPr>
      </w:pPr>
      <w:r w:rsidRPr="00EC1E21">
        <w:rPr>
          <w:rFonts w:ascii="HelveticaNeueLT Std" w:hAnsi="HelveticaNeueLT Std" w:cs="Arial"/>
          <w:bCs/>
          <w:sz w:val="20"/>
          <w:szCs w:val="20"/>
        </w:rPr>
        <w:t>Halfpenny Lane, Pontefract, WF8 4BG</w:t>
      </w:r>
    </w:p>
    <w:p w:rsidR="00335A66" w:rsidRPr="00335A66" w:rsidRDefault="005D7B91" w:rsidP="00335A66">
      <w:pPr>
        <w:spacing w:after="0" w:line="264" w:lineRule="auto"/>
        <w:jc w:val="center"/>
        <w:rPr>
          <w:rFonts w:ascii="HelveticaNeueLT Std" w:hAnsi="HelveticaNeueLT Std"/>
          <w:sz w:val="18"/>
          <w:szCs w:val="18"/>
        </w:rPr>
      </w:pPr>
      <w:r w:rsidRPr="00335A66">
        <w:rPr>
          <w:rFonts w:ascii="HelveticaNeueLT Std" w:hAnsi="HelveticaNeueLT Std" w:cs="Arial"/>
          <w:bCs/>
          <w:sz w:val="18"/>
          <w:szCs w:val="18"/>
        </w:rPr>
        <w:t>Registered charity 514999</w:t>
      </w:r>
    </w:p>
    <w:sectPr w:rsidR="00335A66" w:rsidRPr="00335A66" w:rsidSect="00335A66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227"/>
    <w:multiLevelType w:val="hybridMultilevel"/>
    <w:tmpl w:val="E0C4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6F0"/>
    <w:rsid w:val="00024326"/>
    <w:rsid w:val="00043932"/>
    <w:rsid w:val="000A7043"/>
    <w:rsid w:val="000C542C"/>
    <w:rsid w:val="000E66D7"/>
    <w:rsid w:val="000F7D70"/>
    <w:rsid w:val="001417ED"/>
    <w:rsid w:val="001866CF"/>
    <w:rsid w:val="001A20A1"/>
    <w:rsid w:val="001C2624"/>
    <w:rsid w:val="001C3BB4"/>
    <w:rsid w:val="001E55F8"/>
    <w:rsid w:val="001E6298"/>
    <w:rsid w:val="001F79C9"/>
    <w:rsid w:val="00257A2E"/>
    <w:rsid w:val="002A3AEF"/>
    <w:rsid w:val="00327CFD"/>
    <w:rsid w:val="00335A66"/>
    <w:rsid w:val="00346547"/>
    <w:rsid w:val="003572BD"/>
    <w:rsid w:val="00382AC6"/>
    <w:rsid w:val="00397B5E"/>
    <w:rsid w:val="0041661B"/>
    <w:rsid w:val="00437A73"/>
    <w:rsid w:val="0048758B"/>
    <w:rsid w:val="004C3332"/>
    <w:rsid w:val="004D4238"/>
    <w:rsid w:val="00501DF4"/>
    <w:rsid w:val="005D7B91"/>
    <w:rsid w:val="0065499F"/>
    <w:rsid w:val="006B3331"/>
    <w:rsid w:val="006C3E78"/>
    <w:rsid w:val="00702D2D"/>
    <w:rsid w:val="007656F0"/>
    <w:rsid w:val="007A1802"/>
    <w:rsid w:val="007A34B1"/>
    <w:rsid w:val="007D0787"/>
    <w:rsid w:val="007D1611"/>
    <w:rsid w:val="00860470"/>
    <w:rsid w:val="0087067D"/>
    <w:rsid w:val="008F2B0D"/>
    <w:rsid w:val="0092012F"/>
    <w:rsid w:val="009319C8"/>
    <w:rsid w:val="00945CEC"/>
    <w:rsid w:val="00963BCD"/>
    <w:rsid w:val="00965CCC"/>
    <w:rsid w:val="00973B88"/>
    <w:rsid w:val="009C5D2D"/>
    <w:rsid w:val="009D4F4D"/>
    <w:rsid w:val="009F4EBD"/>
    <w:rsid w:val="009F5F00"/>
    <w:rsid w:val="00A0143F"/>
    <w:rsid w:val="00A05130"/>
    <w:rsid w:val="00B268B6"/>
    <w:rsid w:val="00B30858"/>
    <w:rsid w:val="00B522AC"/>
    <w:rsid w:val="00B5702A"/>
    <w:rsid w:val="00B612E0"/>
    <w:rsid w:val="00B76D82"/>
    <w:rsid w:val="00C411AA"/>
    <w:rsid w:val="00C56F38"/>
    <w:rsid w:val="00C94A49"/>
    <w:rsid w:val="00D01EFB"/>
    <w:rsid w:val="00D46E6F"/>
    <w:rsid w:val="00DB5328"/>
    <w:rsid w:val="00E91DDF"/>
    <w:rsid w:val="00EB3E07"/>
    <w:rsid w:val="00EC1E21"/>
    <w:rsid w:val="00EC1ED2"/>
    <w:rsid w:val="00EC5596"/>
    <w:rsid w:val="00ED0400"/>
    <w:rsid w:val="00F023DD"/>
    <w:rsid w:val="00F51ACF"/>
    <w:rsid w:val="00F732CA"/>
    <w:rsid w:val="00FC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56F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C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3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3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tty@pwh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Links>
    <vt:vector size="6" baseType="variant"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mailto:tmearns@pwh.org.uk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asibbit</cp:lastModifiedBy>
  <cp:revision>5</cp:revision>
  <cp:lastPrinted>2019-10-10T15:48:00Z</cp:lastPrinted>
  <dcterms:created xsi:type="dcterms:W3CDTF">2019-10-10T15:48:00Z</dcterms:created>
  <dcterms:modified xsi:type="dcterms:W3CDTF">2019-11-14T10:32:00Z</dcterms:modified>
</cp:coreProperties>
</file>